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AE" w:rsidRPr="002465AE" w:rsidRDefault="002465AE" w:rsidP="00246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246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An uninsured physician assistant learns </w:t>
      </w:r>
      <w:proofErr w:type="spellStart"/>
      <w:r w:rsidRPr="00246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first hand</w:t>
      </w:r>
      <w:proofErr w:type="spellEnd"/>
      <w:r w:rsidRPr="00246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 the cost of care</w:t>
      </w:r>
    </w:p>
    <w:p w:rsidR="002465AE" w:rsidRPr="002465AE" w:rsidRDefault="002465AE" w:rsidP="0024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3848100"/>
            <wp:effectExtent l="19050" t="0" r="9525" b="0"/>
            <wp:docPr id="1" name="Picture 1" descr="http://www.washingtonpost.com/rf/image_404h/2010-2019/WashingtonPost/2013/09/12/Health-Environment-Science/Images/165564712137901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shingtonpost.com/rf/image_404h/2010-2019/WashingtonPost/2013/09/12/Health-Environment-Science/Images/1655647121379013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STEVE GSCHMEISSNER/GETTY IMAGES/SCIENCE PHOTO LIBRARY RF - </w:t>
      </w:r>
      <w:proofErr w:type="spellStart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Amicrograph</w:t>
      </w:r>
      <w:proofErr w:type="spellEnd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 of a section through an inflamed appendix.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2465AE" w:rsidRPr="002465AE" w:rsidRDefault="002465AE" w:rsidP="00246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  <w:r w:rsidRPr="002465AE"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  <w:t>By Andrew T. Gray, Published: September 16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The doctor was adamant. “This is America, not Sweden,” he told me. “We operate.”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How did this happen to me, I wondered, looking at him across the ER exam room. How could I, </w:t>
      </w:r>
      <w:proofErr w:type="gramStart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a</w:t>
      </w:r>
      <w:proofErr w:type="gramEnd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 health-care provider, not have insurance?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I had awakened that morning with a mildly upset stomach. Nonetheless, I’d gone to my job (begun only six weeks earlier) as a physician assistant at a clinic in Beverly Hills. I’d seen patients until lunchtime, </w:t>
      </w:r>
      <w:proofErr w:type="gramStart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then</w:t>
      </w:r>
      <w:proofErr w:type="gramEnd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 attended a research meeting.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Despite </w:t>
      </w:r>
      <w:proofErr w:type="spellStart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crampy</w:t>
      </w:r>
      <w:proofErr w:type="spellEnd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 stomach pain, I continued to see patients until 3 p.m., when the pain became steady: on a 10-point scale, I gave it a 6. I left work early.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I hoped to go home and relax, maybe take a nap. Crawling into bed, however, I realized that my pain had coalesced in the right lower quadrant of my abdomen. Could it be appendicitis?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Panic flooded me. After six weeks at my new job, I now qualified for health insurance, but I’d neglected to fill out the necessary paperwork.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Only an hour after leaving the clinic, I returned. Almost hysterically, I completed and faxed in the insurance forms.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“Go to the emergency room right now,” urged one of my supervising physicians.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I felt it would look better, though, if I didn’t show up at the ER on the day I’d applied for insurance. Because I had no fever, nausea or vomiting, I decided to return to my apartment. I spent a sleepless night tossing and turning.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At 6:30 a.m., I walked to the large, prestigious nonprofit hospital located three blocks from my apartment.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Waiting for the ER doctor, I recalled that, at some point in my schooling, I’d read a Swedish study about treating appendicitis with antibiotics. </w:t>
      </w:r>
      <w:proofErr w:type="spellStart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Googling</w:t>
      </w:r>
      <w:proofErr w:type="spellEnd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study on my </w:t>
      </w:r>
      <w:proofErr w:type="spellStart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smartphone</w:t>
      </w:r>
      <w:proofErr w:type="spellEnd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hyperlink r:id="rId6" w:history="1">
        <w:r w:rsidRPr="00246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 xml:space="preserve"> I fo</w:t>
        </w:r>
        <w:r w:rsidRPr="00246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u</w:t>
        </w:r>
        <w:r w:rsidRPr="00246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nd it.</w:t>
        </w:r>
      </w:hyperlink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By the time the ER resident approached, I was ready.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“I don’t have health insurance,” I said calmly. “Can I be treated with antibiotics instead of surgery?”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“I doubt they’re going to let you do that here,” he said. “But keep expressing interest.”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When the ER attending physician came in, I repeated the question.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“Absolutely not,” he replied flatly. “This is America, not Sweden. If you have appendicitis, we operate.”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They sent me for a triple-contrast CT scan. The results: early acute appendicitis.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Next I met with some members of the surgical team: a resident and a medical student. 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“I’m familiar with the literature about antibiotics in lieu of surgery,” the resident said, sounding annoyed. “But those studies were in pediatric patients, not adults.”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I pulled out my phone. “The study says 558 patients. No mention of pediatrics. </w:t>
      </w:r>
      <w:proofErr w:type="gramStart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Seventy-seven percent success rate.”</w:t>
      </w:r>
      <w:proofErr w:type="gramEnd"/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He turned to the med student. “We have to get the attending.”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The attending surgeon arrived and heard my spiel.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“Seventy-seven percent is a horrible number for a surgeon,” he said firmly. “We’re looking for much better than a 77 percent success rate.” 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“But I don’t have insurance,” I protested.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“Man, you already got a CT scan — your bill is going to be huge anyway,” he said irritably. “This is a simple surgery. I can put you on for 4 p.m.”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I was given a dose of IV antibiotics in preparation for surgery. 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Once in my hospital room, I tried not to move; it hurt too much. They offered me morphine, but I refused. If I took it, I’d no longer be able to use my pain levels to gauge the seriousness of my situation.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A nurse entered the room. One hand held a survey.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 “What’s the primary goal with regard to your stay here?” she asked.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“That it be as cheap as possible,” I replied, my spirits sinking. I knew how impossible that was.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She looked at me intently.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“Sir, we want you to focus on getting well. Please don’t think about the cost; that can all be worked out once you’re healthy again.”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So many times, I’d heard myself say these very words when a patient expressed concern about treatment expenses.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But now I realized the truth: No one involved in my care actually knew the cost of any of the treatments they were suggesting.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Despite the evidence I’d found online, it was hard to stand up to an army of MDs telling you that you need surgery. Although I feared that my insurance coverage wouldn’t come through, I resigned myself to going under the knife.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At 5 p.m., my nurse informed me that emergency surgeries had preempted all the anesthesiologists and that my procedure would happen as soon as anesthesia was available. 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“Don’t worry,” she said reassuringly. “Appendectomies don’t get canceled.”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My phone rang. It was another supervisor from work.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“How do you feel?” he asked.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“The pain is 5 out of 10,” I said. </w:t>
      </w:r>
      <w:proofErr w:type="gramStart"/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“A little less than this morning.”</w:t>
      </w:r>
      <w:proofErr w:type="gramEnd"/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“Andrew, get out of there. We’ll schedule you for an appendectomy as an outpatient procedure tomorrow. You’ll save a lot of money.”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Seconds after hanging up, I pulled out my IV. I walked out of my room and down to the nursing station.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“I’m signing out against medical advice,” I told my nurse.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She looked shocked. “Sir, please don’t do this. You could die.”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“I’m not going to die,” I said. “If I need to, I’ll come back.”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I texted my supervisor, asking him to call in prescriptions for the antibiotics used in the studies. That night, I started taking them.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The next morning, my pain was down to a 3. I declined outpatient surgery.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Over the weekend I lay low, and on Monday I worked a full day. On Tuesday night, I attended my regular yoga class with no problem. 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On Wednesday, I got word that my insurance would apply retroactively from the first of the month.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Then the bills started to arrive. The full tab for an ER visit, a CT scan, a dose of IV antibiotics and hospital admission came to more than $30,000 — and that was without an appendectomy.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Two weeks later, I finished my oral antibiotics. Total cost: less than $50.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It’s now six months later. I haven’t missed a day of work, and I feel great.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Had I known that my insurance was active, I certainly would have had that appendectomy. In retrospect, I’m thankful that I didn’t know. A 77 percent success rate may not be acceptable to an American surgeon, but it was good enough for a guy without insurance. Now if I need an appendectomy, I know it will be covered by insurance.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It’s easy to tell a worried patient, “Let’s worry about the cost once you’re healthy,” but having been that patient myself, if only for a day, I know how thoroughly the fear of medical bills can obliterate any concern about health or healing.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>Nowadays, when someone asks me how much a treatment costs, I no longer get annoyed. I go and find out.</w:t>
      </w:r>
    </w:p>
    <w:p w:rsidR="002465AE" w:rsidRPr="002465AE" w:rsidRDefault="002465AE" w:rsidP="00246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This is an edited version of a story that originally appeared in </w:t>
      </w:r>
      <w:hyperlink r:id="rId7" w:history="1">
        <w:r w:rsidRPr="002465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“Pulse — voices from the heart of medicine</w:t>
        </w:r>
      </w:hyperlink>
      <w:r w:rsidRPr="002465AE">
        <w:rPr>
          <w:rFonts w:ascii="Times New Roman" w:eastAsia="Times New Roman" w:hAnsi="Times New Roman" w:cs="Times New Roman"/>
          <w:sz w:val="24"/>
          <w:szCs w:val="24"/>
          <w:lang/>
        </w:rPr>
        <w:t xml:space="preserve">,” an online magazine of stories and poems from patients and health-care professionals. </w:t>
      </w:r>
    </w:p>
    <w:p w:rsidR="009206FB" w:rsidRDefault="009206FB"/>
    <w:sectPr w:rsidR="009206FB" w:rsidSect="00920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DC5"/>
    <w:multiLevelType w:val="multilevel"/>
    <w:tmpl w:val="1CC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B6BA9"/>
    <w:multiLevelType w:val="multilevel"/>
    <w:tmpl w:val="11DE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35DDF"/>
    <w:multiLevelType w:val="multilevel"/>
    <w:tmpl w:val="1C20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5AE"/>
    <w:rsid w:val="002465AE"/>
    <w:rsid w:val="0092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FB"/>
  </w:style>
  <w:style w:type="paragraph" w:styleId="Heading1">
    <w:name w:val="heading 1"/>
    <w:basedOn w:val="Normal"/>
    <w:link w:val="Heading1Char"/>
    <w:uiPriority w:val="9"/>
    <w:qFormat/>
    <w:rsid w:val="00246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46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46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5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465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465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5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24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24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tamp">
    <w:name w:val="timestamp"/>
    <w:basedOn w:val="DefaultParagraphFont"/>
    <w:rsid w:val="002465AE"/>
  </w:style>
  <w:style w:type="character" w:customStyle="1" w:styleId="entry-title">
    <w:name w:val="entry-title"/>
    <w:basedOn w:val="DefaultParagraphFont"/>
    <w:rsid w:val="002465AE"/>
  </w:style>
  <w:style w:type="character" w:customStyle="1" w:styleId="photo-credit">
    <w:name w:val="photo-credit"/>
    <w:basedOn w:val="DefaultParagraphFont"/>
    <w:rsid w:val="002465AE"/>
  </w:style>
  <w:style w:type="character" w:customStyle="1" w:styleId="action">
    <w:name w:val="action"/>
    <w:basedOn w:val="DefaultParagraphFont"/>
    <w:rsid w:val="002465AE"/>
  </w:style>
  <w:style w:type="character" w:customStyle="1" w:styleId="author">
    <w:name w:val="author"/>
    <w:basedOn w:val="DefaultParagraphFont"/>
    <w:rsid w:val="002465AE"/>
  </w:style>
  <w:style w:type="paragraph" w:styleId="BalloonText">
    <w:name w:val="Balloon Text"/>
    <w:basedOn w:val="Normal"/>
    <w:link w:val="BalloonTextChar"/>
    <w:uiPriority w:val="99"/>
    <w:semiHidden/>
    <w:unhideWhenUsed/>
    <w:rsid w:val="0024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AE"/>
    <w:rPr>
      <w:rFonts w:ascii="Tahoma" w:hAnsi="Tahoma" w:cs="Tahoma"/>
      <w:sz w:val="16"/>
      <w:szCs w:val="16"/>
    </w:rPr>
  </w:style>
  <w:style w:type="character" w:customStyle="1" w:styleId="discussion-policy">
    <w:name w:val="discussion-policy"/>
    <w:basedOn w:val="DefaultParagraphFont"/>
    <w:rsid w:val="002465AE"/>
  </w:style>
  <w:style w:type="character" w:customStyle="1" w:styleId="faq-policy">
    <w:name w:val="faq-policy"/>
    <w:basedOn w:val="DefaultParagraphFont"/>
    <w:rsid w:val="002465AE"/>
  </w:style>
  <w:style w:type="character" w:customStyle="1" w:styleId="about-comments">
    <w:name w:val="about-comments"/>
    <w:basedOn w:val="DefaultParagraphFont"/>
    <w:rsid w:val="002465AE"/>
  </w:style>
  <w:style w:type="character" w:customStyle="1" w:styleId="loading">
    <w:name w:val="loading"/>
    <w:basedOn w:val="DefaultParagraphFont"/>
    <w:rsid w:val="002465AE"/>
  </w:style>
  <w:style w:type="paragraph" w:customStyle="1" w:styleId="comment-count-label">
    <w:name w:val="comment-count-label"/>
    <w:basedOn w:val="Normal"/>
    <w:rsid w:val="0024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igh-in">
    <w:name w:val="weigh-in"/>
    <w:basedOn w:val="DefaultParagraphFont"/>
    <w:rsid w:val="002465AE"/>
  </w:style>
  <w:style w:type="character" w:customStyle="1" w:styleId="others-saying">
    <w:name w:val="others-saying"/>
    <w:basedOn w:val="DefaultParagraphFont"/>
    <w:rsid w:val="002465AE"/>
  </w:style>
  <w:style w:type="character" w:customStyle="1" w:styleId="about-badges">
    <w:name w:val="about-badges"/>
    <w:basedOn w:val="DefaultParagraphFont"/>
    <w:rsid w:val="00246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27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1563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3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5911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944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4564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1E1E1"/>
                            <w:right w:val="none" w:sz="0" w:space="0" w:color="auto"/>
                          </w:divBdr>
                          <w:divsChild>
                            <w:div w:id="17271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160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1E1E1"/>
                            <w:right w:val="none" w:sz="0" w:space="0" w:color="auto"/>
                          </w:divBdr>
                        </w:div>
                        <w:div w:id="4361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751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1E1E1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9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2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1E1E1"/>
                            <w:right w:val="none" w:sz="0" w:space="0" w:color="auto"/>
                          </w:divBdr>
                        </w:div>
                        <w:div w:id="119997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9922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10383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69451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1E1E1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0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lsemagazine.org/Archive_Index.cfm?content_id=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25697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1036</Words>
  <Characters>5909</Characters>
  <Application>Microsoft Office Word</Application>
  <DocSecurity>0</DocSecurity>
  <Lines>49</Lines>
  <Paragraphs>13</Paragraphs>
  <ScaleCrop>false</ScaleCrop>
  <Company>FIU-COE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1</cp:revision>
  <dcterms:created xsi:type="dcterms:W3CDTF">2013-09-18T16:36:00Z</dcterms:created>
  <dcterms:modified xsi:type="dcterms:W3CDTF">2013-09-18T16:42:00Z</dcterms:modified>
</cp:coreProperties>
</file>